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050" w:type="dxa"/>
        <w:jc w:val="center"/>
        <w:tblCellSpacing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895975" cy="666750"/>
                  <wp:effectExtent l="19050" t="0" r="9525" b="0"/>
                  <wp:docPr id="4" name="图片 1" descr="http://www.wzjky.com/App_Themes/wzjky/image/infor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www.wzjky.com/App_Themes/wzjky/image/infor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温教科规办〔20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6095365" cy="45085"/>
                  <wp:effectExtent l="19050" t="0" r="101" b="0"/>
                  <wp:docPr id="5" name="图片 2" descr="http://www.wzjky.com/App_Themes/wzjky/image/informline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http://www.wzjky.com/App_Themes/wzjky/image/informlin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5899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center"/>
        <w:rPr>
          <w:rFonts w:ascii="Calibri" w:hAnsi="Calibri" w:eastAsia="宋体" w:cs="Times New Roman"/>
          <w:b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关于举行202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3</w:t>
      </w:r>
      <w:r>
        <w:rPr>
          <w:rFonts w:hint="eastAsia" w:ascii="方正小标宋简体" w:eastAsia="方正小标宋简体"/>
          <w:sz w:val="42"/>
          <w:szCs w:val="42"/>
        </w:rPr>
        <w:t>年度温州市中小学（幼儿园）</w:t>
      </w:r>
    </w:p>
    <w:p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“微调研”报告及教育叙事征集评审活动的通知</w:t>
      </w:r>
    </w:p>
    <w:p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各县（市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区）教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育局教研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市局直属各学校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为进一步贯彻落实《温州市加强教育科研工作的若干意见》的精神，推进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发现身边的科研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主题活动，增强广大中小学教师的实证研究意识，经研究，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决定</w:t>
      </w:r>
      <w:r>
        <w:rPr>
          <w:rFonts w:ascii="Times New Roman" w:hAnsi="Times New Roman" w:eastAsia="仿宋_GB2312" w:cs="Times New Roman"/>
          <w:sz w:val="32"/>
          <w:szCs w:val="32"/>
        </w:rPr>
        <w:t>举行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温州市中小学幼儿园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”报告及教育叙事征集评审</w:t>
      </w:r>
      <w:r>
        <w:rPr>
          <w:rFonts w:ascii="Times New Roman" w:hAnsi="Times New Roman" w:eastAsia="仿宋_GB2312" w:cs="Times New Roman"/>
          <w:sz w:val="32"/>
          <w:szCs w:val="32"/>
        </w:rPr>
        <w:t>活动。现将有关事项通知如下：</w:t>
      </w:r>
    </w:p>
    <w:p>
      <w:pPr>
        <w:spacing w:line="360" w:lineRule="auto"/>
        <w:ind w:firstLine="800" w:firstLineChars="2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一、征集主题要求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（一）高中、义务教育段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“三新”（新课标、新高考、新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评价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）视角下的教育教学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（二）中职、学前教育段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不限主题。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范围类别</w:t>
      </w:r>
    </w:p>
    <w:p>
      <w:pPr>
        <w:pStyle w:val="9"/>
        <w:widowControl/>
        <w:shd w:val="clear" w:color="auto" w:fill="FFFFFF"/>
        <w:spacing w:before="0" w:beforeAutospacing="0" w:after="0" w:afterAutospacing="0" w:line="360" w:lineRule="auto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（一）范围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</w:t>
      </w:r>
      <w:r>
        <w:rPr>
          <w:rFonts w:ascii="Times New Roman" w:hAnsi="Times New Roman" w:eastAsia="仿宋_GB2312" w:cs="Times New Roman"/>
          <w:sz w:val="32"/>
          <w:szCs w:val="32"/>
        </w:rPr>
        <w:t>市中小学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幼儿园教师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研员均可参加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”报告、教育叙事征集</w:t>
      </w:r>
      <w:r>
        <w:rPr>
          <w:rFonts w:ascii="Times New Roman" w:hAnsi="Times New Roman" w:eastAsia="仿宋_GB2312" w:cs="Times New Roman"/>
          <w:sz w:val="32"/>
          <w:szCs w:val="32"/>
        </w:rPr>
        <w:t>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</w:t>
      </w:r>
      <w:r>
        <w:rPr>
          <w:rFonts w:ascii="Times New Roman" w:hAnsi="Times New Roman" w:eastAsia="仿宋_GB2312" w:cs="Times New Roman"/>
          <w:sz w:val="32"/>
          <w:szCs w:val="32"/>
        </w:rPr>
        <w:t>活动。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年期间</w:t>
      </w:r>
      <w:r>
        <w:rPr>
          <w:rFonts w:ascii="Times New Roman" w:hAnsi="Times New Roman" w:eastAsia="仿宋_GB2312" w:cs="Times New Roman"/>
          <w:sz w:val="32"/>
          <w:szCs w:val="32"/>
        </w:rPr>
        <w:t>开展的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和撰写的教育叙事文稿，</w:t>
      </w:r>
      <w:r>
        <w:rPr>
          <w:rFonts w:ascii="Times New Roman" w:hAnsi="Times New Roman" w:eastAsia="仿宋_GB2312" w:cs="Times New Roman"/>
          <w:sz w:val="32"/>
          <w:szCs w:val="32"/>
        </w:rPr>
        <w:t>成果未在市级及以上单位获奖或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未在《温州教育》等</w:t>
      </w:r>
      <w:r>
        <w:rPr>
          <w:rFonts w:ascii="Times New Roman" w:hAnsi="Times New Roman" w:eastAsia="仿宋_GB2312" w:cs="Times New Roman"/>
          <w:sz w:val="32"/>
          <w:szCs w:val="32"/>
        </w:rPr>
        <w:t>省市级以上报刊杂志中公开发表的均可参评。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（二）类别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微调研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体现微调研的特征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结合“三新”（新课标、新教材、新评价）大背景，选择小切口、典型现象、精准问题开展调研；调研设计合理、方法科学；调研过程扎实、有效；调研</w:t>
      </w:r>
      <w:r>
        <w:rPr>
          <w:rFonts w:ascii="Times New Roman" w:hAnsi="Times New Roman" w:eastAsia="仿宋_GB2312" w:cs="Times New Roman"/>
          <w:sz w:val="32"/>
          <w:szCs w:val="32"/>
        </w:rPr>
        <w:t>结果分析科学，对策建议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富有</w:t>
      </w:r>
      <w:r>
        <w:rPr>
          <w:rFonts w:ascii="Times New Roman" w:hAnsi="Times New Roman" w:eastAsia="仿宋_GB2312" w:cs="Times New Roman"/>
          <w:sz w:val="32"/>
          <w:szCs w:val="32"/>
        </w:rPr>
        <w:t>创意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</w:t>
      </w:r>
      <w:r>
        <w:rPr>
          <w:rFonts w:ascii="Times New Roman" w:hAnsi="Times New Roman" w:eastAsia="仿宋_GB2312" w:cs="Times New Roman"/>
          <w:sz w:val="32"/>
          <w:szCs w:val="32"/>
        </w:rPr>
        <w:t>、可操作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选择科学的调研方法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可采用定性与定量相结合的方式，运用问卷调查、访谈调查、实地观察、个案分析等多种调查研究方式。</w:t>
      </w:r>
    </w:p>
    <w:p>
      <w:pPr>
        <w:spacing w:line="360" w:lineRule="auto"/>
        <w:ind w:firstLine="630" w:firstLineChars="19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突出“微调研”报告要素</w:t>
      </w:r>
      <w:r>
        <w:rPr>
          <w:rFonts w:ascii="Times New Roman" w:hAnsi="Times New Roman" w:eastAsia="仿宋_GB2312" w:cs="Times New Roman"/>
          <w:sz w:val="32"/>
          <w:szCs w:val="32"/>
        </w:rPr>
        <w:t>。主要包括：调研缘起，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调查设计，调查结果分析与结论，对策与建议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教育叙事。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（1）有核心主题。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聚焦核心主题，遴选典型素材，捕捉典型人物，呈现典型意义。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（2）有篇章结构。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文中可拟若干个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简洁、适切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的小标题，以使文本更具条理性、清晰性。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（3）有文体特征。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要突出叙事文本的故事魅力，关注教育现场，注重细节描述。避免文本论文化、案例化，不能陷入理论化、虚构化、碎片化、图表化等误区。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（4）有情感色彩。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注重第一人称（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我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）视角，真实而又富有情感地描述自己亲历的教育故事。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（5）有理性思考。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秉持正确的教育理念和价值观，有自己的观点与思考。说理深刻，可读性强。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（6）有规范表达。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语言文字表达规范、流畅、简洁、准确。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三、申报数量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申报者，从如下两类选择其一（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限送一项参评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推荐数量见下表：</w:t>
      </w:r>
    </w:p>
    <w:tbl>
      <w:tblPr>
        <w:tblStyle w:val="10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834"/>
        <w:gridCol w:w="512"/>
        <w:gridCol w:w="630"/>
        <w:gridCol w:w="598"/>
        <w:gridCol w:w="595"/>
        <w:gridCol w:w="598"/>
        <w:gridCol w:w="598"/>
        <w:gridCol w:w="598"/>
        <w:gridCol w:w="561"/>
        <w:gridCol w:w="598"/>
        <w:gridCol w:w="596"/>
        <w:gridCol w:w="598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市直属学校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鹿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城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龙湾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瓯海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洞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头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乐清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瑞安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永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嘉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文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平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阳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泰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顺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苍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南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港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微调研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每校1-3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教育叙事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每校1-3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楷体" w:hAnsi="楷体" w:eastAsia="楷体" w:cs="楷体"/>
          <w:color w:val="000000" w:themeColor="text1"/>
          <w:sz w:val="24"/>
          <w:lang w:val="en-US"/>
        </w:rPr>
      </w:pPr>
      <w:r>
        <w:rPr>
          <w:rFonts w:hint="eastAsia" w:ascii="楷体" w:hAnsi="楷体" w:eastAsia="楷体" w:cs="楷体"/>
          <w:color w:val="000000" w:themeColor="text1"/>
          <w:sz w:val="24"/>
          <w:lang w:val="en-US" w:eastAsia="zh-CN"/>
        </w:rPr>
        <w:t>注意事项：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color w:val="000000" w:themeColor="text1"/>
          <w:sz w:val="24"/>
        </w:rPr>
      </w:pPr>
      <w:r>
        <w:rPr>
          <w:rFonts w:hint="eastAsia" w:ascii="楷体" w:hAnsi="楷体" w:eastAsia="楷体" w:cs="楷体"/>
          <w:color w:val="000000" w:themeColor="text1"/>
          <w:sz w:val="24"/>
        </w:rPr>
        <w:t>1.各市局直属学校、各县</w:t>
      </w:r>
      <w:r>
        <w:rPr>
          <w:rFonts w:hint="eastAsia" w:ascii="楷体" w:hAnsi="楷体" w:eastAsia="楷体" w:cs="楷体"/>
          <w:color w:val="000000" w:themeColor="text1"/>
          <w:sz w:val="24"/>
          <w:lang w:eastAsia="zh-CN"/>
        </w:rPr>
        <w:t>（</w:t>
      </w:r>
      <w:r>
        <w:rPr>
          <w:rFonts w:hint="eastAsia" w:ascii="楷体" w:hAnsi="楷体" w:eastAsia="楷体" w:cs="楷体"/>
          <w:color w:val="000000" w:themeColor="text1"/>
          <w:sz w:val="24"/>
        </w:rPr>
        <w:t>市</w:t>
      </w:r>
      <w:r>
        <w:rPr>
          <w:rFonts w:hint="eastAsia" w:ascii="楷体" w:hAnsi="楷体" w:eastAsia="楷体" w:cs="楷体"/>
          <w:color w:val="000000" w:themeColor="text1"/>
          <w:sz w:val="24"/>
          <w:lang w:val="en-US" w:eastAsia="zh-CN"/>
        </w:rPr>
        <w:t>、</w:t>
      </w:r>
      <w:r>
        <w:rPr>
          <w:rFonts w:hint="eastAsia" w:ascii="楷体" w:hAnsi="楷体" w:eastAsia="楷体" w:cs="楷体"/>
          <w:color w:val="000000" w:themeColor="text1"/>
          <w:sz w:val="24"/>
        </w:rPr>
        <w:t>区</w:t>
      </w:r>
      <w:r>
        <w:rPr>
          <w:rFonts w:hint="eastAsia" w:ascii="楷体" w:hAnsi="楷体" w:eastAsia="楷体" w:cs="楷体"/>
          <w:color w:val="000000" w:themeColor="text1"/>
          <w:sz w:val="24"/>
          <w:lang w:eastAsia="zh-CN"/>
        </w:rPr>
        <w:t>）</w:t>
      </w:r>
      <w:r>
        <w:rPr>
          <w:rFonts w:hint="eastAsia" w:ascii="楷体" w:hAnsi="楷体" w:eastAsia="楷体" w:cs="楷体"/>
          <w:color w:val="000000" w:themeColor="text1"/>
          <w:sz w:val="24"/>
        </w:rPr>
        <w:t>务必按名额择优选拔后再通知登录平台上传材料，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</w:rPr>
        <w:t>未经学校、县市区推荐的“微调研”报告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lang w:val="en-US" w:eastAsia="zh-CN"/>
        </w:rPr>
        <w:t>和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</w:rPr>
        <w:t>教育叙事一律不能上传平台</w:t>
      </w:r>
      <w:r>
        <w:rPr>
          <w:rFonts w:hint="eastAsia" w:ascii="楷体" w:hAnsi="楷体" w:eastAsia="楷体" w:cs="楷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hint="eastAsia" w:ascii="楷体" w:hAnsi="楷体" w:eastAsia="楷体" w:cs="楷体"/>
          <w:color w:val="000000" w:themeColor="text1"/>
          <w:sz w:val="24"/>
        </w:rPr>
        <w:t>2.市直按推荐名额报送后由</w:t>
      </w:r>
      <w:r>
        <w:rPr>
          <w:rFonts w:hint="eastAsia" w:ascii="楷体" w:hAnsi="楷体" w:eastAsia="楷体" w:cs="楷体"/>
          <w:kern w:val="0"/>
          <w:sz w:val="24"/>
        </w:rPr>
        <w:t>市教科规划办组织评审，并推荐市直二等奖以上的参加全市市评审。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材料要求</w:t>
      </w: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主报告字数5000字以内，</w:t>
      </w:r>
      <w:r>
        <w:rPr>
          <w:rFonts w:ascii="Times New Roman" w:hAnsi="Times New Roman" w:eastAsia="仿宋_GB2312" w:cs="Times New Roman"/>
          <w:sz w:val="32"/>
          <w:szCs w:val="32"/>
        </w:rPr>
        <w:t>正文内不能出现学校或教师姓名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附件材料包括调研工具如问卷、观察量表、访谈提纲等。</w:t>
      </w: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2.教育叙事：字数3500-5000字为宜。</w:t>
      </w:r>
    </w:p>
    <w:p>
      <w:pPr>
        <w:spacing w:line="360" w:lineRule="auto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倡导学术诚信，严禁抄袭造假，文责自负。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五、报送要求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年温州市中小学（幼儿园）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”、教育叙事</w:t>
      </w:r>
      <w:r>
        <w:rPr>
          <w:rFonts w:ascii="Times New Roman" w:hAnsi="Times New Roman" w:eastAsia="仿宋_GB2312" w:cs="Times New Roman"/>
          <w:sz w:val="32"/>
          <w:szCs w:val="32"/>
        </w:rPr>
        <w:t>征集与评选活动以网络评审方式进行，各直属学校、各县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请按名额要求择优选拔参赛，且通知参评对象注意如下说明：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1.平台注册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温州市教育科研管理平台（project.wzjky.com）。请尽量使用Google、火狐、360极速等浏览器。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已注册用户可用原有用户信息登录；未注册老师请先注册，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真实</w:t>
      </w:r>
      <w:r>
        <w:rPr>
          <w:rFonts w:ascii="Times New Roman" w:hAnsi="Times New Roman" w:eastAsia="仿宋_GB2312" w:cs="Times New Roman"/>
          <w:sz w:val="32"/>
          <w:szCs w:val="32"/>
        </w:rPr>
        <w:t>填写所有信息后保存，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等待管理员审核后</w:t>
      </w:r>
      <w:r>
        <w:rPr>
          <w:rFonts w:ascii="Times New Roman" w:hAnsi="Times New Roman" w:eastAsia="仿宋_GB2312" w:cs="Times New Roman"/>
          <w:sz w:val="32"/>
          <w:szCs w:val="32"/>
        </w:rPr>
        <w:t>登录。</w:t>
      </w:r>
    </w:p>
    <w:p>
      <w:pPr>
        <w:adjustRightInd w:val="0"/>
        <w:spacing w:line="360" w:lineRule="auto"/>
        <w:ind w:firstLine="555"/>
        <w:jc w:val="left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如忘记密码可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平台首页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点击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忘记密码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重置密码登录。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2.上传方式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注册成功后进入个人页面，点击左栏“申报材料”——进入后选择“202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sz w:val="32"/>
          <w:szCs w:val="32"/>
        </w:rPr>
        <w:t>温州市中小学（幼儿园）‘微调研’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报告、教育叙事</w:t>
      </w:r>
      <w:r>
        <w:rPr>
          <w:rFonts w:ascii="Times New Roman" w:hAnsi="Times New Roman" w:eastAsia="仿宋_GB2312" w:cs="Times New Roman"/>
          <w:sz w:val="32"/>
          <w:szCs w:val="32"/>
        </w:rPr>
        <w:t>征集与评选活动”一列点击右边“报名”——进入后认真填写相关信息，类别选择“微调研”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或“教育叙事”</w:t>
      </w:r>
      <w:r>
        <w:rPr>
          <w:rFonts w:ascii="Times New Roman" w:hAnsi="Times New Roman" w:eastAsia="仿宋_GB2312" w:cs="Times New Roman"/>
          <w:sz w:val="32"/>
          <w:szCs w:val="32"/>
        </w:rPr>
        <w:t>；再点击“浏览”，上传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微调研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”或教育叙事</w:t>
      </w:r>
      <w:r>
        <w:rPr>
          <w:rFonts w:ascii="Times New Roman" w:hAnsi="Times New Roman" w:eastAsia="仿宋_GB2312" w:cs="Times New Roman"/>
          <w:sz w:val="32"/>
          <w:szCs w:val="32"/>
        </w:rPr>
        <w:t>正文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（只支持PDF格式，正文中不能出现作者姓名及单位等信息），</w:t>
      </w:r>
      <w:r>
        <w:rPr>
          <w:rFonts w:ascii="Times New Roman" w:hAnsi="Times New Roman" w:eastAsia="仿宋_GB2312" w:cs="Times New Roman"/>
          <w:sz w:val="32"/>
          <w:szCs w:val="32"/>
        </w:rPr>
        <w:t>保存——点击右上角“提交论文”，核实无误后点击“确定”，完成成果申报。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提交前如有修改，请在个人页面左侧点击“我的论文”，进入后在列表右侧点击“编辑”进行修改。提交后待审核状态便无法编辑修改。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管理员审核时如发现老师类别选错，确认后可直接调整，不用退回；如发现正文中有作者姓名单位等信息需退回修改。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3.上传时间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日零时开始，至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日晚12：00平台关闭。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、各直属学校（单位）请于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日前将参评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成果</w:t>
      </w:r>
      <w:r>
        <w:rPr>
          <w:rFonts w:ascii="Times New Roman" w:hAnsi="Times New Roman" w:eastAsia="仿宋_GB2312" w:cs="Times New Roman"/>
          <w:sz w:val="32"/>
          <w:szCs w:val="32"/>
        </w:rPr>
        <w:t>汇总表电子稿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钉钉</w:t>
      </w:r>
      <w:r>
        <w:rPr>
          <w:rFonts w:ascii="Times New Roman" w:hAnsi="Times New Roman" w:eastAsia="仿宋_GB2312" w:cs="Times New Roman"/>
          <w:sz w:val="32"/>
          <w:szCs w:val="32"/>
        </w:rPr>
        <w:t>发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至叶芬老师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85812163</w:t>
      </w:r>
      <w:r>
        <w:rPr>
          <w:rFonts w:ascii="Times New Roman" w:hAnsi="Times New Roman" w:eastAsia="仿宋_GB2312" w:cs="Times New Roman"/>
          <w:sz w:val="32"/>
          <w:szCs w:val="32"/>
        </w:rPr>
        <w:t>（662001）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line="360" w:lineRule="auto"/>
        <w:ind w:firstLine="55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温州市中小学教师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“微调研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报告参评</w:t>
      </w:r>
      <w:r>
        <w:rPr>
          <w:rFonts w:ascii="Times New Roman" w:hAnsi="Times New Roman" w:eastAsia="仿宋_GB2312" w:cs="Times New Roman"/>
          <w:sz w:val="32"/>
          <w:szCs w:val="32"/>
        </w:rPr>
        <w:t>汇总表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温州市中小学教师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教育叙事参评</w:t>
      </w:r>
      <w:r>
        <w:rPr>
          <w:rFonts w:ascii="Times New Roman" w:hAnsi="Times New Roman" w:eastAsia="仿宋_GB2312" w:cs="Times New Roman"/>
          <w:sz w:val="32"/>
          <w:szCs w:val="32"/>
        </w:rPr>
        <w:t>汇总表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温州市教育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规划领导小组办公室</w:t>
      </w:r>
    </w:p>
    <w:p>
      <w:pPr>
        <w:spacing w:line="360" w:lineRule="auto"/>
        <w:ind w:firstLine="4800" w:firstLineChars="15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360" w:lineRule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napToGrid w:val="0"/>
        <w:ind w:firstLine="5438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spacing w:line="1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trike/>
          <w:sz w:val="28"/>
          <w:szCs w:val="28"/>
        </w:rPr>
        <w:t xml:space="preserve">                                                           </w:t>
      </w:r>
    </w:p>
    <w:p>
      <w:pPr>
        <w:spacing w:line="0" w:lineRule="atLeast"/>
        <w:ind w:left="1159" w:leftChars="152" w:hanging="840" w:hangingChars="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抄送： 市教育局。</w:t>
      </w:r>
    </w:p>
    <w:p>
      <w:pPr>
        <w:spacing w:line="1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trike/>
          <w:sz w:val="28"/>
          <w:szCs w:val="28"/>
        </w:rPr>
        <w:t xml:space="preserve">                                                           </w:t>
      </w:r>
    </w:p>
    <w:p>
      <w:pPr>
        <w:spacing w:line="0" w:lineRule="atLeas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温州市教育科学规划领导小组办公室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spacing w:line="1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trike/>
          <w:sz w:val="28"/>
          <w:szCs w:val="28"/>
        </w:rPr>
        <w:t xml:space="preserve">                                                           </w:t>
      </w:r>
    </w:p>
    <w:p>
      <w:pPr>
        <w:snapToGrid w:val="0"/>
        <w:spacing w:line="360" w:lineRule="auto"/>
        <w:rPr>
          <w:rFonts w:hint="default" w:ascii="Times New Roman" w:hAnsi="Times New Roman" w:eastAsia="方正小标宋简体" w:cs="Times New Roman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560" w:bottom="1440" w:left="1560" w:header="851" w:footer="992" w:gutter="0"/>
          <w:cols w:space="425" w:num="1"/>
          <w:docGrid w:linePitch="312" w:charSpace="0"/>
        </w:sectPr>
      </w:pPr>
    </w:p>
    <w:p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年度温州市中小学教师“微调研”报告参评汇总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>
      <w:pPr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县（市、区）（盖章）　　　　　填表人： 　　　             联系电话：</w:t>
      </w:r>
    </w:p>
    <w:tbl>
      <w:tblPr>
        <w:tblStyle w:val="10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文稿题目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手机全号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b/>
          <w:szCs w:val="21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/>
          <w:b/>
          <w:szCs w:val="21"/>
        </w:rPr>
        <w:t>汇总表用Excel报送。</w:t>
      </w:r>
    </w:p>
    <w:p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</w:t>
      </w:r>
    </w:p>
    <w:p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年度温州市中小学教师教育叙事参评汇总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>
      <w:pPr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县（市、区）（盖章）　　　　　填表人： 　　　             联系电话：</w:t>
      </w:r>
    </w:p>
    <w:tbl>
      <w:tblPr>
        <w:tblStyle w:val="10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文稿题目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手机全号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b/>
          <w:szCs w:val="21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/>
          <w:b/>
          <w:szCs w:val="21"/>
        </w:rPr>
        <w:t>汇总表用Excel报送。</w:t>
      </w:r>
    </w:p>
    <w:sectPr>
      <w:pgSz w:w="16838" w:h="11906" w:orient="landscape"/>
      <w:pgMar w:top="1560" w:right="1440" w:bottom="156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E2D8E"/>
    <w:multiLevelType w:val="singleLevel"/>
    <w:tmpl w:val="6FFE2D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JhMDQ1ZDI4NGFhZmFkNTU5MjRkNWQ4NjFhZGVkMmIifQ=="/>
  </w:docVars>
  <w:rsids>
    <w:rsidRoot w:val="00172A27"/>
    <w:rsid w:val="00010BEC"/>
    <w:rsid w:val="00024E07"/>
    <w:rsid w:val="00027FD6"/>
    <w:rsid w:val="000477B8"/>
    <w:rsid w:val="000945D9"/>
    <w:rsid w:val="000A12CB"/>
    <w:rsid w:val="000B35A4"/>
    <w:rsid w:val="000E58BB"/>
    <w:rsid w:val="000F6059"/>
    <w:rsid w:val="00105C65"/>
    <w:rsid w:val="00163F25"/>
    <w:rsid w:val="00172A27"/>
    <w:rsid w:val="001867C4"/>
    <w:rsid w:val="0019660B"/>
    <w:rsid w:val="001A554C"/>
    <w:rsid w:val="00237DAA"/>
    <w:rsid w:val="002423AC"/>
    <w:rsid w:val="002431BB"/>
    <w:rsid w:val="0026638F"/>
    <w:rsid w:val="00325DAD"/>
    <w:rsid w:val="00341376"/>
    <w:rsid w:val="003414A7"/>
    <w:rsid w:val="00360C46"/>
    <w:rsid w:val="003903A6"/>
    <w:rsid w:val="003A591A"/>
    <w:rsid w:val="003C38E8"/>
    <w:rsid w:val="003E44E0"/>
    <w:rsid w:val="003F2DF0"/>
    <w:rsid w:val="003F4C9C"/>
    <w:rsid w:val="004041F4"/>
    <w:rsid w:val="004230E5"/>
    <w:rsid w:val="00424D40"/>
    <w:rsid w:val="004337D8"/>
    <w:rsid w:val="0045257D"/>
    <w:rsid w:val="004639D8"/>
    <w:rsid w:val="004C0266"/>
    <w:rsid w:val="004D7BF9"/>
    <w:rsid w:val="0050677F"/>
    <w:rsid w:val="00555190"/>
    <w:rsid w:val="00556EB3"/>
    <w:rsid w:val="005670CD"/>
    <w:rsid w:val="005B7F7F"/>
    <w:rsid w:val="005F36E0"/>
    <w:rsid w:val="005F7380"/>
    <w:rsid w:val="00600871"/>
    <w:rsid w:val="0063409B"/>
    <w:rsid w:val="006568FD"/>
    <w:rsid w:val="006668A8"/>
    <w:rsid w:val="00674F85"/>
    <w:rsid w:val="00694152"/>
    <w:rsid w:val="006B41F5"/>
    <w:rsid w:val="006E563F"/>
    <w:rsid w:val="006F4E14"/>
    <w:rsid w:val="007064EB"/>
    <w:rsid w:val="007B031A"/>
    <w:rsid w:val="007F3EB9"/>
    <w:rsid w:val="007F4A70"/>
    <w:rsid w:val="0086058C"/>
    <w:rsid w:val="00860649"/>
    <w:rsid w:val="00866914"/>
    <w:rsid w:val="008922E5"/>
    <w:rsid w:val="00894CBC"/>
    <w:rsid w:val="008C7694"/>
    <w:rsid w:val="008F7F47"/>
    <w:rsid w:val="00901E31"/>
    <w:rsid w:val="00912BE2"/>
    <w:rsid w:val="00915DA9"/>
    <w:rsid w:val="0092468B"/>
    <w:rsid w:val="00935B98"/>
    <w:rsid w:val="00954E26"/>
    <w:rsid w:val="0096305E"/>
    <w:rsid w:val="00975C70"/>
    <w:rsid w:val="009A619D"/>
    <w:rsid w:val="009A7A5E"/>
    <w:rsid w:val="009F61A3"/>
    <w:rsid w:val="009F7AE9"/>
    <w:rsid w:val="00A11548"/>
    <w:rsid w:val="00A65720"/>
    <w:rsid w:val="00AF2AE5"/>
    <w:rsid w:val="00B00D9F"/>
    <w:rsid w:val="00B0526B"/>
    <w:rsid w:val="00B76299"/>
    <w:rsid w:val="00B81769"/>
    <w:rsid w:val="00B94ED2"/>
    <w:rsid w:val="00BB51A8"/>
    <w:rsid w:val="00BC1387"/>
    <w:rsid w:val="00BD64DE"/>
    <w:rsid w:val="00BE25ED"/>
    <w:rsid w:val="00BF244B"/>
    <w:rsid w:val="00C3355D"/>
    <w:rsid w:val="00C43321"/>
    <w:rsid w:val="00C54578"/>
    <w:rsid w:val="00C84020"/>
    <w:rsid w:val="00C9426F"/>
    <w:rsid w:val="00CB51BC"/>
    <w:rsid w:val="00CB6279"/>
    <w:rsid w:val="00CC1F00"/>
    <w:rsid w:val="00D14DC7"/>
    <w:rsid w:val="00D24417"/>
    <w:rsid w:val="00D55EBD"/>
    <w:rsid w:val="00D663C7"/>
    <w:rsid w:val="00D768AB"/>
    <w:rsid w:val="00DA54F7"/>
    <w:rsid w:val="00DB6B30"/>
    <w:rsid w:val="00DC4FD8"/>
    <w:rsid w:val="00DE089C"/>
    <w:rsid w:val="00E05B93"/>
    <w:rsid w:val="00E062F1"/>
    <w:rsid w:val="00E354E7"/>
    <w:rsid w:val="00E54304"/>
    <w:rsid w:val="00E763A0"/>
    <w:rsid w:val="00E84739"/>
    <w:rsid w:val="00E87AD0"/>
    <w:rsid w:val="00E95471"/>
    <w:rsid w:val="00EA070A"/>
    <w:rsid w:val="00EA0EBC"/>
    <w:rsid w:val="00EB4C67"/>
    <w:rsid w:val="00EE74BC"/>
    <w:rsid w:val="00EF3D55"/>
    <w:rsid w:val="00F76262"/>
    <w:rsid w:val="00FD3083"/>
    <w:rsid w:val="037B0FDB"/>
    <w:rsid w:val="06676FA8"/>
    <w:rsid w:val="093A07B4"/>
    <w:rsid w:val="09A54871"/>
    <w:rsid w:val="0ADD1647"/>
    <w:rsid w:val="0F2101CF"/>
    <w:rsid w:val="11BD5AC0"/>
    <w:rsid w:val="139A6959"/>
    <w:rsid w:val="1B9D5831"/>
    <w:rsid w:val="1C9C4F6F"/>
    <w:rsid w:val="1F156555"/>
    <w:rsid w:val="22CE7F10"/>
    <w:rsid w:val="234F2891"/>
    <w:rsid w:val="308E5FD8"/>
    <w:rsid w:val="32F65FFE"/>
    <w:rsid w:val="34E13FE9"/>
    <w:rsid w:val="361D1CFC"/>
    <w:rsid w:val="37EB6C62"/>
    <w:rsid w:val="388D49DB"/>
    <w:rsid w:val="3E575ACD"/>
    <w:rsid w:val="3E7D4625"/>
    <w:rsid w:val="44C722B9"/>
    <w:rsid w:val="4A3034CE"/>
    <w:rsid w:val="4ABBFDFC"/>
    <w:rsid w:val="4F766D8E"/>
    <w:rsid w:val="4FD64DEC"/>
    <w:rsid w:val="510008E3"/>
    <w:rsid w:val="57574786"/>
    <w:rsid w:val="593A576E"/>
    <w:rsid w:val="5A073FF6"/>
    <w:rsid w:val="5B8B122A"/>
    <w:rsid w:val="5C1F04E6"/>
    <w:rsid w:val="5ED36840"/>
    <w:rsid w:val="5FDB6140"/>
    <w:rsid w:val="62FB3555"/>
    <w:rsid w:val="65816114"/>
    <w:rsid w:val="65FBD995"/>
    <w:rsid w:val="68344A66"/>
    <w:rsid w:val="6AC242BB"/>
    <w:rsid w:val="6C335C04"/>
    <w:rsid w:val="6EAC7E86"/>
    <w:rsid w:val="6F6A5201"/>
    <w:rsid w:val="71B842E3"/>
    <w:rsid w:val="72EDD8A3"/>
    <w:rsid w:val="750C30C0"/>
    <w:rsid w:val="764C3A4C"/>
    <w:rsid w:val="79FF9F8F"/>
    <w:rsid w:val="7BB75D44"/>
    <w:rsid w:val="7BF7ADE9"/>
    <w:rsid w:val="7C11623F"/>
    <w:rsid w:val="7E63505D"/>
    <w:rsid w:val="7FF6DB51"/>
    <w:rsid w:val="97CF94DE"/>
    <w:rsid w:val="BF7F8387"/>
    <w:rsid w:val="DDDFA2B9"/>
    <w:rsid w:val="EF661900"/>
    <w:rsid w:val="F67DABDA"/>
    <w:rsid w:val="F7AF6AA2"/>
    <w:rsid w:val="F7F79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6"/>
    <w:qFormat/>
    <w:uiPriority w:val="0"/>
    <w:rPr>
      <w:rFonts w:ascii="宋体" w:hAnsi="Times New Roman" w:eastAsia="宋体" w:cs="Times New Roman"/>
      <w:b/>
      <w:bCs/>
      <w:sz w:val="44"/>
    </w:rPr>
  </w:style>
  <w:style w:type="paragraph" w:styleId="4">
    <w:name w:val="Date"/>
    <w:basedOn w:val="1"/>
    <w:next w:val="1"/>
    <w:link w:val="18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0"/>
    <w:rPr>
      <w:i/>
      <w:iCs/>
    </w:rPr>
  </w:style>
  <w:style w:type="character" w:styleId="14">
    <w:name w:val="Hyperlink"/>
    <w:basedOn w:val="11"/>
    <w:qFormat/>
    <w:uiPriority w:val="0"/>
    <w:rPr>
      <w:color w:val="0563C1" w:themeColor="hyperlink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正文文本 Char"/>
    <w:basedOn w:val="11"/>
    <w:link w:val="3"/>
    <w:qFormat/>
    <w:uiPriority w:val="0"/>
    <w:rPr>
      <w:rFonts w:ascii="宋体"/>
      <w:b/>
      <w:bCs/>
      <w:kern w:val="2"/>
      <w:sz w:val="44"/>
      <w:szCs w:val="24"/>
    </w:rPr>
  </w:style>
  <w:style w:type="character" w:customStyle="1" w:styleId="1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GIF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2050</Words>
  <Characters>2208</Characters>
  <Lines>19</Lines>
  <Paragraphs>5</Paragraphs>
  <TotalTime>0</TotalTime>
  <ScaleCrop>false</ScaleCrop>
  <LinksUpToDate>false</LinksUpToDate>
  <CharactersWithSpaces>2252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2018-12-30T09:40:00Z</dcterms:created>
  <dc:creator>teacher</dc:creator>
  <cp:lastModifiedBy>Administrator</cp:lastModifiedBy>
  <cp:lastPrinted>2020-12-10T09:20:00Z</cp:lastPrinted>
  <dcterms:modified xsi:type="dcterms:W3CDTF">2023-11-10T07:04:30Z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97F5679F8E104AF1999337ED7DE9E186</vt:lpwstr>
  </property>
</Properties>
</file>